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49AE" w14:textId="0C82B1AE" w:rsidR="002F2104" w:rsidRDefault="00F0310A" w:rsidP="00D511D8">
      <w:pPr>
        <w:pStyle w:val="Heading1"/>
      </w:pPr>
      <w:r>
        <w:t>Drug-Free Workplace Policy</w:t>
      </w:r>
    </w:p>
    <w:tbl>
      <w:tblPr>
        <w:tblStyle w:val="TableGrid"/>
        <w:tblW w:w="0" w:type="auto"/>
        <w:tblLayout w:type="fixed"/>
        <w:tblLook w:val="0420" w:firstRow="1" w:lastRow="0" w:firstColumn="0" w:lastColumn="0" w:noHBand="0" w:noVBand="1"/>
      </w:tblPr>
      <w:tblGrid>
        <w:gridCol w:w="2871"/>
        <w:gridCol w:w="6488"/>
      </w:tblGrid>
      <w:tr w:rsidR="002F2104" w14:paraId="05CF0968" w14:textId="77777777">
        <w:trPr>
          <w:tblHeader/>
        </w:trPr>
        <w:tc>
          <w:tcPr>
            <w:tcW w:w="2871" w:type="dxa"/>
            <w:shd w:val="clear" w:color="auto" w:fill="F2F2F2"/>
          </w:tcPr>
          <w:p w14:paraId="59F56370" w14:textId="77777777" w:rsidR="002F2104" w:rsidRDefault="00F0310A">
            <w:r>
              <w:t>P</w:t>
            </w:r>
            <w:r>
              <w:t>olicy detail</w:t>
            </w:r>
          </w:p>
        </w:tc>
        <w:tc>
          <w:tcPr>
            <w:tcW w:w="6488" w:type="dxa"/>
            <w:shd w:val="clear" w:color="auto" w:fill="F2F2F2"/>
          </w:tcPr>
          <w:p w14:paraId="35F4A79D" w14:textId="77777777" w:rsidR="002F2104" w:rsidRDefault="002F2104"/>
        </w:tc>
      </w:tr>
      <w:tr w:rsidR="002F2104" w14:paraId="11492049" w14:textId="77777777">
        <w:tc>
          <w:tcPr>
            <w:tcW w:w="2871" w:type="dxa"/>
          </w:tcPr>
          <w:p w14:paraId="72A88650" w14:textId="77777777" w:rsidR="002F2104" w:rsidRDefault="00F0310A">
            <w:r>
              <w:t>Organization</w:t>
            </w:r>
          </w:p>
        </w:tc>
        <w:tc>
          <w:tcPr>
            <w:tcW w:w="6488" w:type="dxa"/>
          </w:tcPr>
          <w:p w14:paraId="4635995B" w14:textId="77777777" w:rsidR="002F2104" w:rsidRDefault="00F0310A">
            <w:r>
              <w:t>Marigold Health</w:t>
            </w:r>
          </w:p>
        </w:tc>
      </w:tr>
      <w:tr w:rsidR="002F2104" w14:paraId="44646C06" w14:textId="77777777">
        <w:tc>
          <w:tcPr>
            <w:tcW w:w="2871" w:type="dxa"/>
          </w:tcPr>
          <w:p w14:paraId="3D685D65" w14:textId="77777777" w:rsidR="002F2104" w:rsidRDefault="00F0310A">
            <w:r>
              <w:t>Policy title</w:t>
            </w:r>
          </w:p>
        </w:tc>
        <w:tc>
          <w:tcPr>
            <w:tcW w:w="6488" w:type="dxa"/>
          </w:tcPr>
          <w:p w14:paraId="67D3D377" w14:textId="77777777" w:rsidR="002F2104" w:rsidRDefault="00F0310A">
            <w:r>
              <w:t>Drug-Free Workplace</w:t>
            </w:r>
          </w:p>
        </w:tc>
      </w:tr>
      <w:tr w:rsidR="002F2104" w14:paraId="1E8EC55D" w14:textId="77777777">
        <w:tc>
          <w:tcPr>
            <w:tcW w:w="2871" w:type="dxa"/>
          </w:tcPr>
          <w:p w14:paraId="5B90FC51" w14:textId="77777777" w:rsidR="002F2104" w:rsidRDefault="00F0310A">
            <w:r>
              <w:t>Policy number</w:t>
            </w:r>
          </w:p>
        </w:tc>
        <w:tc>
          <w:tcPr>
            <w:tcW w:w="6488" w:type="dxa"/>
          </w:tcPr>
          <w:p w14:paraId="642C9CF8" w14:textId="77777777" w:rsidR="002F2104" w:rsidRDefault="00F0310A">
            <w:r>
              <w:t>HC-DFW-001</w:t>
            </w:r>
          </w:p>
        </w:tc>
      </w:tr>
      <w:tr w:rsidR="002F2104" w14:paraId="4DA7FD42" w14:textId="77777777">
        <w:tc>
          <w:tcPr>
            <w:tcW w:w="2871" w:type="dxa"/>
          </w:tcPr>
          <w:p w14:paraId="66365082" w14:textId="77777777" w:rsidR="002F2104" w:rsidRDefault="00F0310A">
            <w:r>
              <w:t>Initiating authority</w:t>
            </w:r>
          </w:p>
        </w:tc>
        <w:tc>
          <w:tcPr>
            <w:tcW w:w="6488" w:type="dxa"/>
          </w:tcPr>
          <w:p w14:paraId="4CBB6F41" w14:textId="77777777" w:rsidR="002F2104" w:rsidRDefault="00F0310A">
            <w:r>
              <w:t>Marigold Health Homecare</w:t>
            </w:r>
          </w:p>
        </w:tc>
      </w:tr>
      <w:tr w:rsidR="002F2104" w14:paraId="730E12C2" w14:textId="77777777">
        <w:tc>
          <w:tcPr>
            <w:tcW w:w="2871" w:type="dxa"/>
          </w:tcPr>
          <w:p w14:paraId="40ABB55A" w14:textId="77777777" w:rsidR="002F2104" w:rsidRDefault="00F0310A">
            <w:r>
              <w:t>Approved by</w:t>
            </w:r>
          </w:p>
        </w:tc>
        <w:tc>
          <w:tcPr>
            <w:tcW w:w="6488" w:type="dxa"/>
          </w:tcPr>
          <w:p w14:paraId="16591883" w14:textId="77777777" w:rsidR="002F2104" w:rsidRDefault="00F0310A">
            <w:r>
              <w:t>North City Congress Chief Executive Officer</w:t>
            </w:r>
          </w:p>
        </w:tc>
      </w:tr>
      <w:tr w:rsidR="002F2104" w14:paraId="1B595429" w14:textId="77777777">
        <w:tc>
          <w:tcPr>
            <w:tcW w:w="2871" w:type="dxa"/>
          </w:tcPr>
          <w:p w14:paraId="7DF28D04" w14:textId="77777777" w:rsidR="002F2104" w:rsidRDefault="00F0310A">
            <w:r>
              <w:t>Effective date</w:t>
            </w:r>
          </w:p>
        </w:tc>
        <w:tc>
          <w:tcPr>
            <w:tcW w:w="6488" w:type="dxa"/>
          </w:tcPr>
          <w:p w14:paraId="5D18CC0F" w14:textId="4781933B" w:rsidR="002F2104" w:rsidRDefault="00D511D8">
            <w:r>
              <w:t>August 2026</w:t>
            </w:r>
          </w:p>
        </w:tc>
      </w:tr>
      <w:tr w:rsidR="002F2104" w14:paraId="435C2996" w14:textId="77777777">
        <w:tc>
          <w:tcPr>
            <w:tcW w:w="2871" w:type="dxa"/>
          </w:tcPr>
          <w:p w14:paraId="4CFE7446" w14:textId="77777777" w:rsidR="002F2104" w:rsidRDefault="00F0310A">
            <w:r>
              <w:t>Applies to</w:t>
            </w:r>
          </w:p>
        </w:tc>
        <w:tc>
          <w:tcPr>
            <w:tcW w:w="6488" w:type="dxa"/>
          </w:tcPr>
          <w:p w14:paraId="58BF70ED" w14:textId="77777777" w:rsidR="002F2104" w:rsidRDefault="00F0310A">
            <w:r>
              <w:t>All employees, Direct Care Workers (DCWs), supervisors, administrative staff, contractors, and volunteers</w:t>
            </w:r>
          </w:p>
        </w:tc>
      </w:tr>
      <w:tr w:rsidR="002F2104" w14:paraId="0FAC9C1D" w14:textId="77777777">
        <w:tc>
          <w:tcPr>
            <w:tcW w:w="2871" w:type="dxa"/>
          </w:tcPr>
          <w:p w14:paraId="41B43223" w14:textId="77777777" w:rsidR="002F2104" w:rsidRDefault="00F0310A">
            <w:r>
              <w:t>Legal basis</w:t>
            </w:r>
          </w:p>
        </w:tc>
        <w:tc>
          <w:tcPr>
            <w:tcW w:w="6488" w:type="dxa"/>
          </w:tcPr>
          <w:p w14:paraId="38F44FF7" w14:textId="77777777" w:rsidR="002F2104" w:rsidRDefault="00F0310A">
            <w:r>
              <w:t xml:space="preserve">Drug-Free Workplace Act of 1988 (41 U.S.C. §§8101–8106); Controlled Substances Act (21 U.S.C. §812); Americans with Disabilities Act; Pennsylvania Medical Marijuana Act (35 P.S. §10231.101 et seq.); 28 Pa. Code Chapter 611 (home care agencies); 55 Pa. Code Chapter 52; Community </w:t>
            </w:r>
            <w:proofErr w:type="spellStart"/>
            <w:r>
              <w:t>HealthChoices</w:t>
            </w:r>
            <w:proofErr w:type="spellEnd"/>
            <w:r>
              <w:t xml:space="preserve"> (CHC) Plan contracts</w:t>
            </w:r>
          </w:p>
        </w:tc>
      </w:tr>
    </w:tbl>
    <w:p w14:paraId="6BEDAECB" w14:textId="77777777" w:rsidR="002F2104" w:rsidRDefault="00F0310A">
      <w:pPr>
        <w:pStyle w:val="Heading2"/>
      </w:pPr>
      <w:r>
        <w:t>Purpose and scope</w:t>
      </w:r>
    </w:p>
    <w:p w14:paraId="18578CAC" w14:textId="2C3F1E85" w:rsidR="002F2104" w:rsidRDefault="00F0310A">
      <w:r>
        <w:t xml:space="preserve">Marigold Health’s staff work alone in participants’ homes, often with vulnerable </w:t>
      </w:r>
      <w:r w:rsidR="00D511D8">
        <w:t>participants</w:t>
      </w:r>
      <w:r>
        <w:t xml:space="preserve"> and their medications. Impairment on duty puts participants, staff, and the public at risk. This policy keeps the workplace free of drugs and alcohol and meets federal, Pennsylvania, and Plan requirements.</w:t>
      </w:r>
    </w:p>
    <w:p w14:paraId="71BC5DC0" w14:textId="77777777" w:rsidR="002F2104" w:rsidRDefault="00F0310A">
      <w:r>
        <w:t>The “workplace” includes participants’ homes, the agency office, agency vehicles, any vehicle used to transport a participant, and anywhere staff perform agency work, including community outings and trainings.</w:t>
      </w:r>
    </w:p>
    <w:p w14:paraId="62658296" w14:textId="77777777" w:rsidR="002F2104" w:rsidRDefault="00F0310A">
      <w:pPr>
        <w:pStyle w:val="Heading2"/>
      </w:pPr>
      <w:r>
        <w:t>Policy statement</w:t>
      </w:r>
    </w:p>
    <w:p w14:paraId="6B4FADCC" w14:textId="77777777" w:rsidR="002F2104" w:rsidRDefault="00F0310A">
      <w:r>
        <w:rPr>
          <w:b/>
        </w:rPr>
        <w:t>The unlawful manufacture, distribution, dispensing, possession, or use of a controlled substance is prohibited in Marigold Health’s workplace.</w:t>
      </w:r>
      <w:r>
        <w:t xml:space="preserve"> Staff may not report to work or perform work while impaired by alcohol, illegal drugs, cannabis, or any misused medication. Following this policy is a condition of employment, and every employee receives a copy at hire.</w:t>
      </w:r>
    </w:p>
    <w:p w14:paraId="6ACB6E3B" w14:textId="77777777" w:rsidR="002F2104" w:rsidRDefault="00F0310A">
      <w:pPr>
        <w:pStyle w:val="Heading2"/>
      </w:pPr>
      <w:r>
        <w:lastRenderedPageBreak/>
        <w:t>Definitions</w:t>
      </w:r>
    </w:p>
    <w:tbl>
      <w:tblPr>
        <w:tblStyle w:val="TableGrid"/>
        <w:tblW w:w="0" w:type="auto"/>
        <w:tblLayout w:type="fixed"/>
        <w:tblLook w:val="0420" w:firstRow="1" w:lastRow="0" w:firstColumn="0" w:lastColumn="0" w:noHBand="0" w:noVBand="1"/>
      </w:tblPr>
      <w:tblGrid>
        <w:gridCol w:w="3890"/>
        <w:gridCol w:w="5469"/>
      </w:tblGrid>
      <w:tr w:rsidR="002F2104" w14:paraId="681CBFB8" w14:textId="77777777">
        <w:trPr>
          <w:tblHeader/>
        </w:trPr>
        <w:tc>
          <w:tcPr>
            <w:tcW w:w="3890" w:type="dxa"/>
            <w:shd w:val="clear" w:color="auto" w:fill="F2F2F2"/>
          </w:tcPr>
          <w:p w14:paraId="1950C8D8" w14:textId="77777777" w:rsidR="002F2104" w:rsidRDefault="00F0310A">
            <w:r>
              <w:t>Term</w:t>
            </w:r>
          </w:p>
        </w:tc>
        <w:tc>
          <w:tcPr>
            <w:tcW w:w="5469" w:type="dxa"/>
            <w:shd w:val="clear" w:color="auto" w:fill="F2F2F2"/>
          </w:tcPr>
          <w:p w14:paraId="4B35C03D" w14:textId="77777777" w:rsidR="002F2104" w:rsidRDefault="00F0310A">
            <w:r>
              <w:t>Meaning</w:t>
            </w:r>
          </w:p>
        </w:tc>
      </w:tr>
      <w:tr w:rsidR="002F2104" w14:paraId="39082644" w14:textId="77777777">
        <w:tc>
          <w:tcPr>
            <w:tcW w:w="3890" w:type="dxa"/>
          </w:tcPr>
          <w:p w14:paraId="31F3F4B3" w14:textId="77777777" w:rsidR="002F2104" w:rsidRDefault="00F0310A">
            <w:r>
              <w:t>Controlled substance</w:t>
            </w:r>
          </w:p>
        </w:tc>
        <w:tc>
          <w:tcPr>
            <w:tcW w:w="5469" w:type="dxa"/>
          </w:tcPr>
          <w:p w14:paraId="76FF3E5B" w14:textId="77777777" w:rsidR="002F2104" w:rsidRDefault="00F0310A">
            <w:r>
              <w:t>Any drug listed in Schedules I through V of the federal Controlled Substances Act, including marijuana, cocaine, opioids, amphetamines, and benzodiazepines.</w:t>
            </w:r>
          </w:p>
        </w:tc>
      </w:tr>
      <w:tr w:rsidR="002F2104" w14:paraId="642543B0" w14:textId="77777777">
        <w:tc>
          <w:tcPr>
            <w:tcW w:w="3890" w:type="dxa"/>
          </w:tcPr>
          <w:p w14:paraId="08B0C643" w14:textId="77777777" w:rsidR="002F2104" w:rsidRDefault="00F0310A">
            <w:r>
              <w:t>Illegal drug</w:t>
            </w:r>
          </w:p>
        </w:tc>
        <w:tc>
          <w:tcPr>
            <w:tcW w:w="5469" w:type="dxa"/>
          </w:tcPr>
          <w:p w14:paraId="00B2BDBA" w14:textId="77777777" w:rsidR="002F2104" w:rsidRDefault="00F0310A">
            <w:r>
              <w:t>A controlled substance used, possessed, or obtained unlawfully, including a prescription drug used without a valid prescription or not as prescribed.</w:t>
            </w:r>
          </w:p>
        </w:tc>
      </w:tr>
      <w:tr w:rsidR="002F2104" w14:paraId="41D488BB" w14:textId="77777777">
        <w:tc>
          <w:tcPr>
            <w:tcW w:w="3890" w:type="dxa"/>
          </w:tcPr>
          <w:p w14:paraId="04A29CD8" w14:textId="77777777" w:rsidR="002F2104" w:rsidRDefault="00F0310A">
            <w:r>
              <w:t>Impaired</w:t>
            </w:r>
          </w:p>
        </w:tc>
        <w:tc>
          <w:tcPr>
            <w:tcW w:w="5469" w:type="dxa"/>
          </w:tcPr>
          <w:p w14:paraId="6D67CA9B" w14:textId="77777777" w:rsidR="002F2104" w:rsidRDefault="00F0310A">
            <w:r>
              <w:t>Unable to work safely or competently because of alcohol, drugs, cannabis, or medication, shown by behavior, appearance, speech, odor, or a positive test.</w:t>
            </w:r>
          </w:p>
        </w:tc>
      </w:tr>
      <w:tr w:rsidR="002F2104" w14:paraId="65275684" w14:textId="77777777">
        <w:tc>
          <w:tcPr>
            <w:tcW w:w="3890" w:type="dxa"/>
          </w:tcPr>
          <w:p w14:paraId="118E417B" w14:textId="77777777" w:rsidR="002F2104" w:rsidRDefault="00F0310A">
            <w:r>
              <w:t>On duty</w:t>
            </w:r>
          </w:p>
        </w:tc>
        <w:tc>
          <w:tcPr>
            <w:tcW w:w="5469" w:type="dxa"/>
          </w:tcPr>
          <w:p w14:paraId="1972D378" w14:textId="77777777" w:rsidR="002F2104" w:rsidRDefault="00F0310A">
            <w:r>
              <w:t>From clock-in to clock-out, including breaks, travel between participants, and on-call time.</w:t>
            </w:r>
          </w:p>
        </w:tc>
      </w:tr>
      <w:tr w:rsidR="002F2104" w14:paraId="67CFDB2B" w14:textId="77777777">
        <w:tc>
          <w:tcPr>
            <w:tcW w:w="3890" w:type="dxa"/>
          </w:tcPr>
          <w:p w14:paraId="312F0170" w14:textId="77777777" w:rsidR="002F2104" w:rsidRDefault="00F0310A">
            <w:r>
              <w:t>Conviction</w:t>
            </w:r>
          </w:p>
        </w:tc>
        <w:tc>
          <w:tcPr>
            <w:tcW w:w="5469" w:type="dxa"/>
          </w:tcPr>
          <w:p w14:paraId="7356E659" w14:textId="77777777" w:rsidR="002F2104" w:rsidRDefault="00F0310A">
            <w:r>
              <w:t>A finding of guilt, including a guilty or no-contest plea, or a sentence imposed by any court for violating a criminal drug law.</w:t>
            </w:r>
          </w:p>
        </w:tc>
      </w:tr>
    </w:tbl>
    <w:p w14:paraId="7DB078D3" w14:textId="77777777" w:rsidR="002F2104" w:rsidRDefault="00F0310A">
      <w:pPr>
        <w:pStyle w:val="Heading2"/>
      </w:pPr>
      <w:r>
        <w:t>Prohibited conduct</w:t>
      </w:r>
    </w:p>
    <w:p w14:paraId="76182744" w14:textId="77777777" w:rsidR="002F2104" w:rsidRDefault="00F0310A">
      <w:r>
        <w:t>While on duty or in the workplace, staff may not:</w:t>
      </w:r>
    </w:p>
    <w:p w14:paraId="17A75C35" w14:textId="77777777" w:rsidR="002F2104" w:rsidRDefault="00F0310A">
      <w:pPr>
        <w:pStyle w:val="ListParagraph"/>
        <w:numPr>
          <w:ilvl w:val="0"/>
          <w:numId w:val="2"/>
        </w:numPr>
      </w:pPr>
      <w:r>
        <w:t>Use, possess, sell, buy, transfer, or be under the influence of illegal drugs, alcohol, or cannabis.</w:t>
      </w:r>
    </w:p>
    <w:p w14:paraId="0A892484" w14:textId="77777777" w:rsidR="002F2104" w:rsidRDefault="00F0310A">
      <w:pPr>
        <w:pStyle w:val="ListParagraph"/>
        <w:numPr>
          <w:ilvl w:val="0"/>
          <w:numId w:val="2"/>
        </w:numPr>
      </w:pPr>
      <w:r>
        <w:t>Report to work impaired, or with a detectable odor of alcohol or cannabis.</w:t>
      </w:r>
    </w:p>
    <w:p w14:paraId="4A4A8577" w14:textId="77777777" w:rsidR="002F2104" w:rsidRDefault="00F0310A">
      <w:pPr>
        <w:pStyle w:val="ListParagraph"/>
        <w:numPr>
          <w:ilvl w:val="0"/>
          <w:numId w:val="2"/>
        </w:numPr>
      </w:pPr>
      <w:r>
        <w:rPr>
          <w:b/>
        </w:rPr>
        <w:t>Take, borrow, count without authorization, or remove any participant’s medication.</w:t>
      </w:r>
      <w:r>
        <w:t xml:space="preserve"> Medication diversion is exploitation and is reported as a critical incident.</w:t>
      </w:r>
    </w:p>
    <w:p w14:paraId="27EEF1D6" w14:textId="77777777" w:rsidR="002F2104" w:rsidRDefault="00F0310A">
      <w:pPr>
        <w:pStyle w:val="ListParagraph"/>
        <w:numPr>
          <w:ilvl w:val="0"/>
          <w:numId w:val="2"/>
        </w:numPr>
      </w:pPr>
      <w:r>
        <w:t>Accept or drink alcohol in a participant’s home, even if offered.</w:t>
      </w:r>
    </w:p>
    <w:p w14:paraId="14C05CC9" w14:textId="77777777" w:rsidR="002F2104" w:rsidRDefault="00F0310A">
      <w:pPr>
        <w:pStyle w:val="ListParagraph"/>
        <w:numPr>
          <w:ilvl w:val="0"/>
          <w:numId w:val="2"/>
        </w:numPr>
      </w:pPr>
      <w:r>
        <w:t>Buy, deliver, or help a participant obtain illegal drugs.</w:t>
      </w:r>
    </w:p>
    <w:p w14:paraId="32B44DC8" w14:textId="77777777" w:rsidR="002F2104" w:rsidRDefault="00F0310A">
      <w:pPr>
        <w:pStyle w:val="ListParagraph"/>
        <w:numPr>
          <w:ilvl w:val="0"/>
          <w:numId w:val="2"/>
        </w:numPr>
      </w:pPr>
      <w:r>
        <w:t>Drive an agency vehicle or transport a participant while impaired or after using any substance that warns against driving.</w:t>
      </w:r>
    </w:p>
    <w:p w14:paraId="4A18C56D" w14:textId="77777777" w:rsidR="002F2104" w:rsidRDefault="00F0310A">
      <w:pPr>
        <w:pStyle w:val="ListParagraph"/>
        <w:numPr>
          <w:ilvl w:val="0"/>
          <w:numId w:val="2"/>
        </w:numPr>
      </w:pPr>
      <w:r>
        <w:t>Refuse a required drug or alcohol test, or tamper with, dilute, or substitute a specimen.</w:t>
      </w:r>
    </w:p>
    <w:p w14:paraId="335AC349" w14:textId="77777777" w:rsidR="002F2104" w:rsidRDefault="00F0310A">
      <w:r>
        <w:t>Participants have the right to make their own choices about lawful substance use in their homes. If a participant’s use creates a safety risk for the participant or staff, the DCW reports it to their supervisor the same day, as the Dignity of Risk policy requires.</w:t>
      </w:r>
    </w:p>
    <w:p w14:paraId="3C029572" w14:textId="3C32D8A4" w:rsidR="002F2104" w:rsidRDefault="00F0310A">
      <w:pPr>
        <w:pStyle w:val="Heading2"/>
      </w:pPr>
      <w:r>
        <w:lastRenderedPageBreak/>
        <w:t xml:space="preserve">Prescription, </w:t>
      </w:r>
      <w:r w:rsidR="00D511D8">
        <w:t>over the counter</w:t>
      </w:r>
      <w:r>
        <w:t>, and medical marijuana use</w:t>
      </w:r>
    </w:p>
    <w:p w14:paraId="4A2C0CA8" w14:textId="32C49BEA" w:rsidR="002F2104" w:rsidRDefault="00F0310A">
      <w:r>
        <w:rPr>
          <w:b/>
        </w:rPr>
        <w:t>Prescription and over-the-counter medications.</w:t>
      </w:r>
      <w:r>
        <w:t xml:space="preserve"> Staff may take </w:t>
      </w:r>
      <w:r w:rsidR="00D511D8">
        <w:t>prescribed medications</w:t>
      </w:r>
      <w:r>
        <w:t xml:space="preserve"> to them, used as directed. A staff member whose medication may affect their ability to work safely, including driving or lifting, must tell their supervisor before working. They do not have to disclose the diagnosis or the drug’s name, only the work limitation. The supervisor may adjust duties or require a fitness-for-duty clearance from the prescriber.</w:t>
      </w:r>
    </w:p>
    <w:p w14:paraId="16EE657F" w14:textId="0CE72021" w:rsidR="002F2104" w:rsidRDefault="00F0310A">
      <w:r>
        <w:rPr>
          <w:b/>
        </w:rPr>
        <w:t>Medical marijuana.</w:t>
      </w:r>
      <w:r>
        <w:t xml:space="preserve"> Under the Pennsylvania Medical Marijuana Act, Marigold Health will not refuse to hire, discharge, or discipline anyone solely because they are a certified medical marijuana patient. However, staff may not use, possess, or be under the influence of medical marijuana while on duty or in the workplace. A certified patient who tests positive for marijuana is referred to </w:t>
      </w:r>
      <w:r>
        <w:t>Human Resources for individual review before any action is taken. Because marijuana remains illegal under federal law, Marigold Health does not accommodate its use on duty.</w:t>
      </w:r>
    </w:p>
    <w:p w14:paraId="52B87228" w14:textId="77777777" w:rsidR="002F2104" w:rsidRDefault="00F0310A">
      <w:pPr>
        <w:pStyle w:val="Heading2"/>
      </w:pPr>
      <w:r>
        <w:t>Drug and alcohol testing</w:t>
      </w:r>
    </w:p>
    <w:p w14:paraId="09004B24" w14:textId="77777777" w:rsidR="002F2104" w:rsidRDefault="00F0310A">
      <w:r>
        <w:t>Marigold Health tests for drugs and alcohol in these situations:</w:t>
      </w:r>
    </w:p>
    <w:tbl>
      <w:tblPr>
        <w:tblStyle w:val="TableGrid"/>
        <w:tblW w:w="0" w:type="auto"/>
        <w:tblLayout w:type="fixed"/>
        <w:tblLook w:val="0420" w:firstRow="1" w:lastRow="0" w:firstColumn="0" w:lastColumn="0" w:noHBand="0" w:noVBand="1"/>
      </w:tblPr>
      <w:tblGrid>
        <w:gridCol w:w="2125"/>
        <w:gridCol w:w="4920"/>
        <w:gridCol w:w="2315"/>
      </w:tblGrid>
      <w:tr w:rsidR="002F2104" w14:paraId="7F26E52B" w14:textId="77777777">
        <w:trPr>
          <w:tblHeader/>
        </w:trPr>
        <w:tc>
          <w:tcPr>
            <w:tcW w:w="2125" w:type="dxa"/>
            <w:shd w:val="clear" w:color="auto" w:fill="F2F2F2"/>
          </w:tcPr>
          <w:p w14:paraId="6B4F590D" w14:textId="77777777" w:rsidR="002F2104" w:rsidRDefault="00F0310A">
            <w:r>
              <w:t>Test type</w:t>
            </w:r>
          </w:p>
        </w:tc>
        <w:tc>
          <w:tcPr>
            <w:tcW w:w="4920" w:type="dxa"/>
            <w:shd w:val="clear" w:color="auto" w:fill="F2F2F2"/>
          </w:tcPr>
          <w:p w14:paraId="5E1831AB" w14:textId="77777777" w:rsidR="002F2104" w:rsidRDefault="00F0310A">
            <w:r>
              <w:t>When</w:t>
            </w:r>
          </w:p>
        </w:tc>
        <w:tc>
          <w:tcPr>
            <w:tcW w:w="2315" w:type="dxa"/>
            <w:shd w:val="clear" w:color="auto" w:fill="F2F2F2"/>
          </w:tcPr>
          <w:p w14:paraId="61366754" w14:textId="77777777" w:rsidR="002F2104" w:rsidRDefault="00F0310A">
            <w:r>
              <w:t>Who</w:t>
            </w:r>
          </w:p>
        </w:tc>
      </w:tr>
      <w:tr w:rsidR="002F2104" w14:paraId="6C1D2886" w14:textId="77777777">
        <w:tc>
          <w:tcPr>
            <w:tcW w:w="2125" w:type="dxa"/>
          </w:tcPr>
          <w:p w14:paraId="5FE66945" w14:textId="77777777" w:rsidR="002F2104" w:rsidRDefault="00F0310A">
            <w:r>
              <w:t>Reasonable suspicion</w:t>
            </w:r>
          </w:p>
        </w:tc>
        <w:tc>
          <w:tcPr>
            <w:tcW w:w="4920" w:type="dxa"/>
          </w:tcPr>
          <w:p w14:paraId="25616F9C" w14:textId="77777777" w:rsidR="002F2104" w:rsidRDefault="00F0310A">
            <w:r>
              <w:t>When a trained supervisor documents signs of impairment</w:t>
            </w:r>
          </w:p>
        </w:tc>
        <w:tc>
          <w:tcPr>
            <w:tcW w:w="2315" w:type="dxa"/>
          </w:tcPr>
          <w:p w14:paraId="26036A99" w14:textId="77777777" w:rsidR="002F2104" w:rsidRDefault="00F0310A">
            <w:r>
              <w:t>Any staff member</w:t>
            </w:r>
          </w:p>
        </w:tc>
      </w:tr>
      <w:tr w:rsidR="002F2104" w14:paraId="40BCCAC6" w14:textId="77777777">
        <w:tc>
          <w:tcPr>
            <w:tcW w:w="2125" w:type="dxa"/>
          </w:tcPr>
          <w:p w14:paraId="35A89EAE" w14:textId="77777777" w:rsidR="002F2104" w:rsidRDefault="00F0310A">
            <w:r>
              <w:t>Post-incident</w:t>
            </w:r>
          </w:p>
        </w:tc>
        <w:tc>
          <w:tcPr>
            <w:tcW w:w="4920" w:type="dxa"/>
          </w:tcPr>
          <w:p w14:paraId="20DC58BF" w14:textId="77777777" w:rsidR="002F2104" w:rsidRDefault="00F0310A">
            <w:r>
              <w:t>Within 24 hours (alcohol within 8 hours) of an incident causing injury to a participant or staff member, a vehicle accident while on duty, or a medication error or suspected diversion</w:t>
            </w:r>
          </w:p>
        </w:tc>
        <w:tc>
          <w:tcPr>
            <w:tcW w:w="2315" w:type="dxa"/>
          </w:tcPr>
          <w:p w14:paraId="40456191" w14:textId="77777777" w:rsidR="002F2104" w:rsidRDefault="00F0310A">
            <w:r>
              <w:t>Staff involved</w:t>
            </w:r>
          </w:p>
        </w:tc>
      </w:tr>
      <w:tr w:rsidR="002F2104" w14:paraId="70BBC040" w14:textId="77777777">
        <w:tc>
          <w:tcPr>
            <w:tcW w:w="2125" w:type="dxa"/>
          </w:tcPr>
          <w:p w14:paraId="25BBD244" w14:textId="77777777" w:rsidR="002F2104" w:rsidRDefault="00F0310A">
            <w:r>
              <w:t>Return-to-duty and follow-up</w:t>
            </w:r>
          </w:p>
        </w:tc>
        <w:tc>
          <w:tcPr>
            <w:tcW w:w="4920" w:type="dxa"/>
          </w:tcPr>
          <w:p w14:paraId="317E475B" w14:textId="77777777" w:rsidR="002F2104" w:rsidRDefault="00F0310A">
            <w:r>
              <w:t>Before returning after a violation, then unannounced for up to 12 months</w:t>
            </w:r>
          </w:p>
        </w:tc>
        <w:tc>
          <w:tcPr>
            <w:tcW w:w="2315" w:type="dxa"/>
          </w:tcPr>
          <w:p w14:paraId="548440EE" w14:textId="77777777" w:rsidR="002F2104" w:rsidRDefault="00F0310A">
            <w:r>
              <w:t>Staff returning under a return-to-work agreement</w:t>
            </w:r>
          </w:p>
        </w:tc>
      </w:tr>
    </w:tbl>
    <w:p w14:paraId="6DCB56A0" w14:textId="77777777" w:rsidR="002F2104" w:rsidRDefault="00F0310A">
      <w:pPr>
        <w:pStyle w:val="ListParagraph"/>
        <w:numPr>
          <w:ilvl w:val="0"/>
          <w:numId w:val="3"/>
        </w:numPr>
      </w:pPr>
      <w:r>
        <w:t xml:space="preserve">Drug tests screen at </w:t>
      </w:r>
      <w:proofErr w:type="gramStart"/>
      <w:r>
        <w:t>least for</w:t>
      </w:r>
      <w:proofErr w:type="gramEnd"/>
      <w:r>
        <w:t xml:space="preserve"> marijuana, cocaine, opioids, amphetamines, and phencyclidine (PCP), and are performed by a SAMHSA-certified laboratory.</w:t>
      </w:r>
    </w:p>
    <w:p w14:paraId="2CC7303D" w14:textId="4072DC29" w:rsidR="002F2104" w:rsidRDefault="00F0310A">
      <w:pPr>
        <w:pStyle w:val="ListParagraph"/>
        <w:numPr>
          <w:ilvl w:val="0"/>
          <w:numId w:val="3"/>
        </w:numPr>
      </w:pPr>
      <w:r>
        <w:t xml:space="preserve">Every positive result is reviewed by </w:t>
      </w:r>
      <w:r w:rsidR="00D511D8">
        <w:t>administration at Marigold</w:t>
      </w:r>
      <w:r>
        <w:t>, who gives the staff member a chance to explain it before</w:t>
      </w:r>
      <w:r w:rsidR="00D511D8">
        <w:t xml:space="preserve"> next steps</w:t>
      </w:r>
      <w:r>
        <w:t>.</w:t>
      </w:r>
    </w:p>
    <w:p w14:paraId="70924E3A" w14:textId="77777777" w:rsidR="002F2104" w:rsidRDefault="00F0310A">
      <w:pPr>
        <w:pStyle w:val="ListParagraph"/>
        <w:numPr>
          <w:ilvl w:val="0"/>
          <w:numId w:val="3"/>
        </w:numPr>
      </w:pPr>
      <w:r>
        <w:t>Staff may request a retest of the original split specimen at their own cost within 72 hours of being notified.</w:t>
      </w:r>
    </w:p>
    <w:p w14:paraId="37CFFE82" w14:textId="77777777" w:rsidR="002F2104" w:rsidRDefault="00F0310A">
      <w:pPr>
        <w:pStyle w:val="ListParagraph"/>
        <w:numPr>
          <w:ilvl w:val="0"/>
          <w:numId w:val="3"/>
        </w:numPr>
      </w:pPr>
      <w:r>
        <w:t>Refusing a test, failing to appear without a valid reason, or tampering with a specimen is treated as a positive result.</w:t>
      </w:r>
    </w:p>
    <w:p w14:paraId="229A4B5F" w14:textId="77777777" w:rsidR="002F2104" w:rsidRDefault="00F0310A">
      <w:pPr>
        <w:pStyle w:val="Heading2"/>
      </w:pPr>
      <w:r>
        <w:lastRenderedPageBreak/>
        <w:t>Reasonable suspicion and reporting impairment</w:t>
      </w:r>
    </w:p>
    <w:p w14:paraId="144A3C07" w14:textId="5C92F4E7" w:rsidR="002F2104" w:rsidRDefault="00F0310A">
      <w:r>
        <w:t>A</w:t>
      </w:r>
      <w:r>
        <w:t>nyone who sees signs that a staff member may be impaired — slurred speech, unsteady movement, odor of alcohol or cannabis, unusual drowsiness, or missing participant medication — reports it to a supervisor</w:t>
      </w:r>
      <w:r w:rsidR="00D511D8">
        <w:t xml:space="preserve">. </w:t>
      </w:r>
      <w:r>
        <w:t>Participants and families may report concerns the same way. No one who reports in good faith will face retaliation.</w:t>
      </w:r>
    </w:p>
    <w:p w14:paraId="7EED9B13" w14:textId="77777777" w:rsidR="002F2104" w:rsidRDefault="00F0310A">
      <w:r>
        <w:t>When impairment is suspected during a visit, the supervisor:</w:t>
      </w:r>
    </w:p>
    <w:p w14:paraId="7C63337E" w14:textId="77777777" w:rsidR="002F2104" w:rsidRDefault="00F0310A">
      <w:pPr>
        <w:pStyle w:val="ListParagraph"/>
        <w:numPr>
          <w:ilvl w:val="0"/>
          <w:numId w:val="4"/>
        </w:numPr>
      </w:pPr>
      <w:r>
        <w:rPr>
          <w:b/>
        </w:rPr>
        <w:t>Protects the participant first.</w:t>
      </w:r>
      <w:r>
        <w:t xml:space="preserve"> The staff member is removed from the visit, and a replacement DCW or the participant’s back-up plan is activated.</w:t>
      </w:r>
    </w:p>
    <w:p w14:paraId="04BB51E7" w14:textId="77777777" w:rsidR="002F2104" w:rsidRDefault="00F0310A">
      <w:pPr>
        <w:pStyle w:val="ListParagraph"/>
        <w:numPr>
          <w:ilvl w:val="0"/>
          <w:numId w:val="4"/>
        </w:numPr>
      </w:pPr>
      <w:r>
        <w:rPr>
          <w:b/>
        </w:rPr>
        <w:t>Documents the observations</w:t>
      </w:r>
      <w:r>
        <w:t xml:space="preserve"> on a Reasonable Suspicion Checklist, signed by the supervisor and, where possible, a second trained staff member.</w:t>
      </w:r>
    </w:p>
    <w:p w14:paraId="2141B867" w14:textId="77777777" w:rsidR="002F2104" w:rsidRDefault="00F0310A">
      <w:pPr>
        <w:pStyle w:val="ListParagraph"/>
        <w:numPr>
          <w:ilvl w:val="0"/>
          <w:numId w:val="4"/>
        </w:numPr>
      </w:pPr>
      <w:r>
        <w:rPr>
          <w:b/>
        </w:rPr>
        <w:t>Arranges testing</w:t>
      </w:r>
      <w:r>
        <w:t xml:space="preserve"> within the timeframes above, with safe transportation. Impaired staff may not drive themselves.</w:t>
      </w:r>
    </w:p>
    <w:p w14:paraId="714C04B5" w14:textId="0CCA2A4C" w:rsidR="002F2104" w:rsidRDefault="00F0310A">
      <w:pPr>
        <w:pStyle w:val="ListParagraph"/>
        <w:numPr>
          <w:ilvl w:val="0"/>
          <w:numId w:val="4"/>
        </w:numPr>
      </w:pPr>
      <w:r>
        <w:rPr>
          <w:b/>
        </w:rPr>
        <w:t xml:space="preserve">Places the staff member on </w:t>
      </w:r>
      <w:r>
        <w:rPr>
          <w:b/>
        </w:rPr>
        <w:t>suspension</w:t>
      </w:r>
      <w:r>
        <w:t xml:space="preserve"> pending the test result.</w:t>
      </w:r>
    </w:p>
    <w:p w14:paraId="0C5D83ED" w14:textId="281CD0FC" w:rsidR="002F2104" w:rsidRDefault="00F0310A">
      <w:pPr>
        <w:pStyle w:val="ListParagraph"/>
        <w:numPr>
          <w:ilvl w:val="0"/>
          <w:numId w:val="4"/>
        </w:numPr>
      </w:pPr>
      <w:r>
        <w:rPr>
          <w:b/>
        </w:rPr>
        <w:t>Reports a critical incident</w:t>
      </w:r>
      <w:r>
        <w:t xml:space="preserve"> within 24 hours if the participant was harmed, put at risk, or their medication is missing</w:t>
      </w:r>
      <w:r w:rsidR="00D511D8">
        <w:t>.</w:t>
      </w:r>
    </w:p>
    <w:p w14:paraId="7A9ACB6C" w14:textId="77777777" w:rsidR="002F2104" w:rsidRDefault="00F0310A">
      <w:pPr>
        <w:pStyle w:val="Heading2"/>
      </w:pPr>
      <w:r>
        <w:t>Criminal drug conviction reporting</w:t>
      </w:r>
    </w:p>
    <w:p w14:paraId="1F7AF482" w14:textId="77777777" w:rsidR="002F2104" w:rsidRDefault="00F0310A">
      <w:r>
        <w:t xml:space="preserve">As the Drug-Free Workplace Act requires, </w:t>
      </w:r>
      <w:r>
        <w:rPr>
          <w:b/>
        </w:rPr>
        <w:t>every employee must notify Human Resources in writing within 5 calendar days</w:t>
      </w:r>
      <w:r>
        <w:t xml:space="preserve"> of a conviction for a criminal drug offense that occurred in the workplace.</w:t>
      </w:r>
    </w:p>
    <w:p w14:paraId="4B02E5E2" w14:textId="48ED0699" w:rsidR="002F2104" w:rsidRDefault="00F0310A">
      <w:r>
        <w:t xml:space="preserve">Within 10 calendar days of receiving that notice, or otherwise learning of the conviction, Marigold Health notifies any federal agency or </w:t>
      </w:r>
      <w:r w:rsidR="00D511D8">
        <w:t>MCO</w:t>
      </w:r>
      <w:r>
        <w:t xml:space="preserve"> whose contract or grant requires it. Within 30 calendar days, Marigold Health takes disciplinary action up to </w:t>
      </w:r>
      <w:r w:rsidR="00214302">
        <w:t>termination or</w:t>
      </w:r>
      <w:r>
        <w:t xml:space="preserve"> requires the employee to complete an approved assistance or rehabilitation program, or both.</w:t>
      </w:r>
    </w:p>
    <w:p w14:paraId="4939F3F4" w14:textId="77777777" w:rsidR="002F2104" w:rsidRDefault="00F0310A">
      <w:r>
        <w:t>Any drug conviction, wherever it occurred, must also be reported to Human Resources within 5 calendar days so Marigold Health can review it against the hiring rules in 6 Pa. Code Chapter 15 and the Older Adults Protective Services Act. Failing to report is grounds for termination.</w:t>
      </w:r>
    </w:p>
    <w:p w14:paraId="4F50C436" w14:textId="77777777" w:rsidR="002F2104" w:rsidRDefault="00F0310A">
      <w:pPr>
        <w:pStyle w:val="Heading2"/>
      </w:pPr>
      <w:r>
        <w:t>Consequences, assistance, and return to work</w:t>
      </w:r>
    </w:p>
    <w:tbl>
      <w:tblPr>
        <w:tblStyle w:val="TableGrid"/>
        <w:tblW w:w="0" w:type="auto"/>
        <w:tblLayout w:type="fixed"/>
        <w:tblLook w:val="0420" w:firstRow="1" w:lastRow="0" w:firstColumn="0" w:lastColumn="0" w:noHBand="0" w:noVBand="1"/>
      </w:tblPr>
      <w:tblGrid>
        <w:gridCol w:w="4440"/>
        <w:gridCol w:w="4920"/>
      </w:tblGrid>
      <w:tr w:rsidR="002F2104" w14:paraId="32501DB2" w14:textId="77777777">
        <w:trPr>
          <w:tblHeader/>
        </w:trPr>
        <w:tc>
          <w:tcPr>
            <w:tcW w:w="4440" w:type="dxa"/>
            <w:shd w:val="clear" w:color="auto" w:fill="F2F2F2"/>
          </w:tcPr>
          <w:p w14:paraId="68842D06" w14:textId="77777777" w:rsidR="002F2104" w:rsidRDefault="00F0310A">
            <w:r>
              <w:t>Violation</w:t>
            </w:r>
          </w:p>
        </w:tc>
        <w:tc>
          <w:tcPr>
            <w:tcW w:w="4920" w:type="dxa"/>
            <w:shd w:val="clear" w:color="auto" w:fill="F2F2F2"/>
          </w:tcPr>
          <w:p w14:paraId="31C01E1D" w14:textId="77777777" w:rsidR="002F2104" w:rsidRDefault="00F0310A">
            <w:r>
              <w:t>Result</w:t>
            </w:r>
          </w:p>
        </w:tc>
      </w:tr>
      <w:tr w:rsidR="002F2104" w14:paraId="6612F3DF" w14:textId="77777777">
        <w:tc>
          <w:tcPr>
            <w:tcW w:w="4440" w:type="dxa"/>
          </w:tcPr>
          <w:p w14:paraId="4690035D" w14:textId="4822FC64" w:rsidR="002F2104" w:rsidRDefault="00F0310A">
            <w:r>
              <w:t xml:space="preserve">Positive </w:t>
            </w:r>
            <w:r>
              <w:t>test or refusal</w:t>
            </w:r>
          </w:p>
        </w:tc>
        <w:tc>
          <w:tcPr>
            <w:tcW w:w="4920" w:type="dxa"/>
          </w:tcPr>
          <w:p w14:paraId="1DDDEE7D" w14:textId="77777777" w:rsidR="002F2104" w:rsidRDefault="00F0310A">
            <w:r>
              <w:t xml:space="preserve">Job </w:t>
            </w:r>
            <w:proofErr w:type="gramStart"/>
            <w:r>
              <w:t>offer</w:t>
            </w:r>
            <w:proofErr w:type="gramEnd"/>
            <w:r>
              <w:t xml:space="preserve"> withdrawn</w:t>
            </w:r>
          </w:p>
        </w:tc>
      </w:tr>
      <w:tr w:rsidR="002F2104" w14:paraId="7614B496" w14:textId="77777777">
        <w:tc>
          <w:tcPr>
            <w:tcW w:w="4440" w:type="dxa"/>
          </w:tcPr>
          <w:p w14:paraId="00229047" w14:textId="77777777" w:rsidR="002F2104" w:rsidRDefault="00F0310A">
            <w:r>
              <w:t>First confirmed positive test or impairment on duty</w:t>
            </w:r>
          </w:p>
        </w:tc>
        <w:tc>
          <w:tcPr>
            <w:tcW w:w="4920" w:type="dxa"/>
          </w:tcPr>
          <w:p w14:paraId="4905943D" w14:textId="77777777" w:rsidR="002F2104" w:rsidRDefault="00F0310A">
            <w:r>
              <w:t>Disciplinary action up to termination; if retained, referral to an assistance program and a return-to-work agreement</w:t>
            </w:r>
          </w:p>
        </w:tc>
      </w:tr>
      <w:tr w:rsidR="002F2104" w14:paraId="289B3C2F" w14:textId="77777777">
        <w:tc>
          <w:tcPr>
            <w:tcW w:w="4440" w:type="dxa"/>
          </w:tcPr>
          <w:p w14:paraId="1360D136" w14:textId="77777777" w:rsidR="002F2104" w:rsidRDefault="00F0310A">
            <w:r>
              <w:lastRenderedPageBreak/>
              <w:t>Second violation</w:t>
            </w:r>
          </w:p>
        </w:tc>
        <w:tc>
          <w:tcPr>
            <w:tcW w:w="4920" w:type="dxa"/>
          </w:tcPr>
          <w:p w14:paraId="0446BBB2" w14:textId="77777777" w:rsidR="002F2104" w:rsidRDefault="00F0310A">
            <w:r>
              <w:t>Termination</w:t>
            </w:r>
          </w:p>
        </w:tc>
      </w:tr>
      <w:tr w:rsidR="002F2104" w14:paraId="1F4AA401" w14:textId="77777777">
        <w:tc>
          <w:tcPr>
            <w:tcW w:w="4440" w:type="dxa"/>
          </w:tcPr>
          <w:p w14:paraId="6660AA78" w14:textId="77777777" w:rsidR="002F2104" w:rsidRDefault="00F0310A">
            <w:r>
              <w:t>Selling or distributing drugs, diverting participant medication, or tampering with a test</w:t>
            </w:r>
          </w:p>
        </w:tc>
        <w:tc>
          <w:tcPr>
            <w:tcW w:w="4920" w:type="dxa"/>
          </w:tcPr>
          <w:p w14:paraId="25789DCE" w14:textId="77777777" w:rsidR="002F2104" w:rsidRDefault="00F0310A">
            <w:r>
              <w:t>Immediate termination and referral to law enforcement and protective services as required</w:t>
            </w:r>
          </w:p>
        </w:tc>
      </w:tr>
    </w:tbl>
    <w:p w14:paraId="0D828EBC" w14:textId="77777777" w:rsidR="002F2104" w:rsidRDefault="00F0310A">
      <w:r>
        <w:rPr>
          <w:b/>
        </w:rPr>
        <w:t>Seeking help.</w:t>
      </w:r>
      <w:r>
        <w:t xml:space="preserve"> Staff who ask for help with a substance problem before being selected for a test or found in violation will not be disciplined for asking. They may use available leave, including unpaid leave under the Family and Medical Leave Act where eligible, to get treatment. Human Resources keeps a list of local counseling and treatment resources, including the Pennsylvania Get Help Now hotline at 1-800-662-4357.</w:t>
      </w:r>
    </w:p>
    <w:p w14:paraId="64AA8A00" w14:textId="77777777" w:rsidR="002F2104" w:rsidRDefault="00F0310A">
      <w:r>
        <w:rPr>
          <w:b/>
        </w:rPr>
        <w:t>Returning to work.</w:t>
      </w:r>
      <w:r>
        <w:t xml:space="preserve"> A staff member returning after a violation must sign a return-to-work agreement, pass a return-to-duty test, follow the treatment provider’s recommendations, and accept unannounced follow-up testing for up to 12 months. Under the ADA, staff in recovery who are no longer using illegal drugs are protected from discrimination.</w:t>
      </w:r>
    </w:p>
    <w:p w14:paraId="7D7D1BAE" w14:textId="77777777" w:rsidR="002F2104" w:rsidRDefault="00F0310A">
      <w:pPr>
        <w:pStyle w:val="Heading2"/>
      </w:pPr>
      <w:r>
        <w:t>Drug-free awareness program and training</w:t>
      </w:r>
    </w:p>
    <w:p w14:paraId="439BE1D0" w14:textId="77777777" w:rsidR="002F2104" w:rsidRDefault="00F0310A">
      <w:r>
        <w:t xml:space="preserve">All staff are educated on this policy </w:t>
      </w:r>
      <w:r>
        <w:rPr>
          <w:b/>
        </w:rPr>
        <w:t>at onboarding, annually, and within 30 days of any change</w:t>
      </w:r>
      <w:r>
        <w:t xml:space="preserve"> to it. Training covers:</w:t>
      </w:r>
    </w:p>
    <w:p w14:paraId="4E32CF4A" w14:textId="7649E02E" w:rsidR="002F2104" w:rsidRDefault="00F0310A">
      <w:pPr>
        <w:pStyle w:val="ListParagraph"/>
        <w:numPr>
          <w:ilvl w:val="0"/>
          <w:numId w:val="5"/>
        </w:numPr>
      </w:pPr>
      <w:r>
        <w:t xml:space="preserve">The dangers of drug and alcohol use in the workplace, especially when caring for vulnerable </w:t>
      </w:r>
      <w:r w:rsidR="00214302">
        <w:t>participants</w:t>
      </w:r>
    </w:p>
    <w:p w14:paraId="0E4724D9" w14:textId="6FB0F608" w:rsidR="002F2104" w:rsidRDefault="00F0310A">
      <w:pPr>
        <w:pStyle w:val="ListParagraph"/>
        <w:numPr>
          <w:ilvl w:val="0"/>
          <w:numId w:val="5"/>
        </w:numPr>
      </w:pPr>
      <w:r>
        <w:t xml:space="preserve">This </w:t>
      </w:r>
      <w:proofErr w:type="gramStart"/>
      <w:r>
        <w:t>policy,</w:t>
      </w:r>
      <w:proofErr w:type="gramEnd"/>
      <w:r>
        <w:t xml:space="preserve"> </w:t>
      </w:r>
      <w:r w:rsidR="00214302">
        <w:t>includes</w:t>
      </w:r>
      <w:r>
        <w:t xml:space="preserve"> prohibited conduct, testing, and the 5-</w:t>
      </w:r>
      <w:proofErr w:type="gramStart"/>
      <w:r>
        <w:t>day conviction</w:t>
      </w:r>
      <w:proofErr w:type="gramEnd"/>
      <w:r>
        <w:t xml:space="preserve"> reporting rule</w:t>
      </w:r>
    </w:p>
    <w:p w14:paraId="5A5D5FF0" w14:textId="77777777" w:rsidR="002F2104" w:rsidRDefault="00F0310A">
      <w:pPr>
        <w:pStyle w:val="ListParagraph"/>
        <w:numPr>
          <w:ilvl w:val="0"/>
          <w:numId w:val="5"/>
        </w:numPr>
      </w:pPr>
      <w:r>
        <w:t>How to recognize and report impairment and medication diversion</w:t>
      </w:r>
    </w:p>
    <w:p w14:paraId="4B36627D" w14:textId="77777777" w:rsidR="002F2104" w:rsidRDefault="00F0310A">
      <w:pPr>
        <w:pStyle w:val="ListParagraph"/>
        <w:numPr>
          <w:ilvl w:val="0"/>
          <w:numId w:val="5"/>
        </w:numPr>
      </w:pPr>
      <w:r>
        <w:t>Available counseling, rehabilitation, and assistance resources</w:t>
      </w:r>
    </w:p>
    <w:p w14:paraId="006D2942" w14:textId="77777777" w:rsidR="002F2104" w:rsidRDefault="00F0310A">
      <w:pPr>
        <w:pStyle w:val="ListParagraph"/>
        <w:numPr>
          <w:ilvl w:val="0"/>
          <w:numId w:val="5"/>
        </w:numPr>
      </w:pPr>
      <w:r>
        <w:t>The penalties for violations</w:t>
      </w:r>
    </w:p>
    <w:p w14:paraId="76D48644" w14:textId="77777777" w:rsidR="002F2104" w:rsidRDefault="00F0310A">
      <w:r>
        <w:t xml:space="preserve">Supervisors who may make reasonable suspicion decisions complete at least one additional hour of training on recognizing impairment and documenting observations, at </w:t>
      </w:r>
      <w:proofErr w:type="gramStart"/>
      <w:r>
        <w:t>hire</w:t>
      </w:r>
      <w:proofErr w:type="gramEnd"/>
      <w:r>
        <w:t xml:space="preserve"> and annually. Training attendance is documented in each staff member’s personnel file.</w:t>
      </w:r>
    </w:p>
    <w:p w14:paraId="522FCEDF" w14:textId="77777777" w:rsidR="002F2104" w:rsidRDefault="00F0310A">
      <w:pPr>
        <w:pStyle w:val="Heading2"/>
      </w:pPr>
      <w:r>
        <w:t>Confidentiality, records, and Plan access</w:t>
      </w:r>
    </w:p>
    <w:p w14:paraId="0F20233F" w14:textId="77777777" w:rsidR="002F2104" w:rsidRDefault="00F0310A">
      <w:r>
        <w:t>Test results, medical information, and treatment records are kept confidential in a locked file or restricted electronic folder separate from the personnel file. Only Human Resources, the CEO, and anyone the law requires may see them, and they are released outside the agency only with the staff member’s written consent or as required by law.</w:t>
      </w:r>
    </w:p>
    <w:p w14:paraId="48BFF6A8" w14:textId="77777777" w:rsidR="00214302" w:rsidRDefault="00F0310A">
      <w:r>
        <w:t xml:space="preserve">Test records, Reasonable Suspicion Checklists, conviction notices, and training records are kept for at least 7 years, as the Retention of Record policy requires. </w:t>
      </w:r>
    </w:p>
    <w:p w14:paraId="5EF4E062" w14:textId="103640B1" w:rsidR="002F2104" w:rsidRDefault="00F0310A">
      <w:r>
        <w:rPr>
          <w:b/>
        </w:rPr>
        <w:lastRenderedPageBreak/>
        <w:t>This policy, training materials, and training records are provided to the</w:t>
      </w:r>
      <w:r w:rsidR="00214302">
        <w:rPr>
          <w:b/>
        </w:rPr>
        <w:t xml:space="preserve"> MCO</w:t>
      </w:r>
      <w:r>
        <w:rPr>
          <w:b/>
        </w:rPr>
        <w:t xml:space="preserve"> upon request.</w:t>
      </w:r>
      <w:r>
        <w:t xml:space="preserve"> The Compliance Officer reviews this policy at least annually and whenever federal, State, or Plan requirements change.</w:t>
      </w:r>
    </w:p>
    <w:p w14:paraId="7350E7CA" w14:textId="77777777" w:rsidR="002F2104" w:rsidRDefault="00F0310A">
      <w:pPr>
        <w:pStyle w:val="Heading2"/>
      </w:pPr>
      <w:r>
        <w:t>Quick reference</w:t>
      </w:r>
    </w:p>
    <w:tbl>
      <w:tblPr>
        <w:tblStyle w:val="TableGrid"/>
        <w:tblW w:w="0" w:type="auto"/>
        <w:tblLayout w:type="fixed"/>
        <w:tblLook w:val="0420" w:firstRow="1" w:lastRow="0" w:firstColumn="0" w:lastColumn="0" w:noHBand="0" w:noVBand="1"/>
      </w:tblPr>
      <w:tblGrid>
        <w:gridCol w:w="4070"/>
        <w:gridCol w:w="2102"/>
        <w:gridCol w:w="3188"/>
      </w:tblGrid>
      <w:tr w:rsidR="002F2104" w14:paraId="401CEFD5" w14:textId="77777777">
        <w:trPr>
          <w:tblHeader/>
        </w:trPr>
        <w:tc>
          <w:tcPr>
            <w:tcW w:w="4070" w:type="dxa"/>
            <w:shd w:val="clear" w:color="auto" w:fill="F2F2F2"/>
          </w:tcPr>
          <w:p w14:paraId="01D92892" w14:textId="77777777" w:rsidR="002F2104" w:rsidRDefault="00F0310A">
            <w:r>
              <w:t>Requirement</w:t>
            </w:r>
          </w:p>
        </w:tc>
        <w:tc>
          <w:tcPr>
            <w:tcW w:w="2102" w:type="dxa"/>
            <w:shd w:val="clear" w:color="auto" w:fill="F2F2F2"/>
          </w:tcPr>
          <w:p w14:paraId="02F62A02" w14:textId="77777777" w:rsidR="002F2104" w:rsidRDefault="00F0310A">
            <w:r>
              <w:t>Who</w:t>
            </w:r>
          </w:p>
        </w:tc>
        <w:tc>
          <w:tcPr>
            <w:tcW w:w="3188" w:type="dxa"/>
            <w:shd w:val="clear" w:color="auto" w:fill="F2F2F2"/>
          </w:tcPr>
          <w:p w14:paraId="38B62E59" w14:textId="77777777" w:rsidR="002F2104" w:rsidRDefault="00F0310A">
            <w:r>
              <w:t>Deadline</w:t>
            </w:r>
          </w:p>
        </w:tc>
      </w:tr>
      <w:tr w:rsidR="002F2104" w14:paraId="020C16BA" w14:textId="77777777">
        <w:tc>
          <w:tcPr>
            <w:tcW w:w="4070" w:type="dxa"/>
          </w:tcPr>
          <w:p w14:paraId="312998F8" w14:textId="0C5C6FF7" w:rsidR="002F2104" w:rsidRDefault="00F0310A">
            <w:r>
              <w:t xml:space="preserve">Receive </w:t>
            </w:r>
            <w:r>
              <w:t>this policy</w:t>
            </w:r>
          </w:p>
        </w:tc>
        <w:tc>
          <w:tcPr>
            <w:tcW w:w="2102" w:type="dxa"/>
          </w:tcPr>
          <w:p w14:paraId="23DE2CB9" w14:textId="77777777" w:rsidR="002F2104" w:rsidRDefault="00F0310A">
            <w:r>
              <w:t>All staff</w:t>
            </w:r>
          </w:p>
        </w:tc>
        <w:tc>
          <w:tcPr>
            <w:tcW w:w="3188" w:type="dxa"/>
          </w:tcPr>
          <w:p w14:paraId="1D668BC0" w14:textId="04D65CEF" w:rsidR="002F2104" w:rsidRDefault="00F0310A">
            <w:r>
              <w:t>At hire</w:t>
            </w:r>
            <w:r w:rsidR="00214302">
              <w:t xml:space="preserve"> or when released</w:t>
            </w:r>
          </w:p>
        </w:tc>
      </w:tr>
      <w:tr w:rsidR="002F2104" w14:paraId="3EC213A2" w14:textId="77777777">
        <w:tc>
          <w:tcPr>
            <w:tcW w:w="4070" w:type="dxa"/>
          </w:tcPr>
          <w:p w14:paraId="573275CC" w14:textId="55BF46A3" w:rsidR="002F2104" w:rsidRDefault="00214302">
            <w:r>
              <w:t>Report on</w:t>
            </w:r>
            <w:r w:rsidR="00F0310A">
              <w:t xml:space="preserve"> suspected impairment</w:t>
            </w:r>
          </w:p>
        </w:tc>
        <w:tc>
          <w:tcPr>
            <w:tcW w:w="2102" w:type="dxa"/>
          </w:tcPr>
          <w:p w14:paraId="45DDE6CE" w14:textId="77777777" w:rsidR="002F2104" w:rsidRDefault="00F0310A">
            <w:r>
              <w:t>Anyone</w:t>
            </w:r>
          </w:p>
        </w:tc>
        <w:tc>
          <w:tcPr>
            <w:tcW w:w="3188" w:type="dxa"/>
          </w:tcPr>
          <w:p w14:paraId="6CEC428D" w14:textId="77777777" w:rsidR="002F2104" w:rsidRDefault="00F0310A">
            <w:r>
              <w:t>Immediately</w:t>
            </w:r>
          </w:p>
        </w:tc>
      </w:tr>
      <w:tr w:rsidR="002F2104" w14:paraId="23EA5F84" w14:textId="77777777">
        <w:tc>
          <w:tcPr>
            <w:tcW w:w="4070" w:type="dxa"/>
          </w:tcPr>
          <w:p w14:paraId="367803CC" w14:textId="77777777" w:rsidR="002F2104" w:rsidRDefault="00F0310A">
            <w:r>
              <w:t>Post-incident test</w:t>
            </w:r>
          </w:p>
        </w:tc>
        <w:tc>
          <w:tcPr>
            <w:tcW w:w="2102" w:type="dxa"/>
          </w:tcPr>
          <w:p w14:paraId="353669B3" w14:textId="77777777" w:rsidR="002F2104" w:rsidRDefault="00F0310A">
            <w:r>
              <w:t>Staff involved</w:t>
            </w:r>
          </w:p>
        </w:tc>
        <w:tc>
          <w:tcPr>
            <w:tcW w:w="3188" w:type="dxa"/>
          </w:tcPr>
          <w:p w14:paraId="0381C189" w14:textId="77777777" w:rsidR="002F2104" w:rsidRDefault="00F0310A">
            <w:r>
              <w:t>Within 24 hours (alcohol within 8)</w:t>
            </w:r>
          </w:p>
        </w:tc>
      </w:tr>
      <w:tr w:rsidR="002F2104" w14:paraId="4E7F0DAA" w14:textId="77777777">
        <w:tc>
          <w:tcPr>
            <w:tcW w:w="4070" w:type="dxa"/>
          </w:tcPr>
          <w:p w14:paraId="715F0E03" w14:textId="0953634F" w:rsidR="002F2104" w:rsidRDefault="00214302">
            <w:r>
              <w:t>Report on</w:t>
            </w:r>
            <w:r w:rsidR="00F0310A">
              <w:t xml:space="preserve"> a critical incident tied to impairment</w:t>
            </w:r>
          </w:p>
        </w:tc>
        <w:tc>
          <w:tcPr>
            <w:tcW w:w="2102" w:type="dxa"/>
          </w:tcPr>
          <w:p w14:paraId="66A978BB" w14:textId="77777777" w:rsidR="002F2104" w:rsidRDefault="00F0310A">
            <w:r>
              <w:t>Supervisor</w:t>
            </w:r>
          </w:p>
        </w:tc>
        <w:tc>
          <w:tcPr>
            <w:tcW w:w="3188" w:type="dxa"/>
          </w:tcPr>
          <w:p w14:paraId="0E8990A7" w14:textId="77777777" w:rsidR="002F2104" w:rsidRDefault="00F0310A">
            <w:r>
              <w:t>Within 24 hours</w:t>
            </w:r>
          </w:p>
        </w:tc>
      </w:tr>
      <w:tr w:rsidR="002F2104" w14:paraId="59C8043F" w14:textId="77777777">
        <w:tc>
          <w:tcPr>
            <w:tcW w:w="4070" w:type="dxa"/>
          </w:tcPr>
          <w:p w14:paraId="7B3C1908" w14:textId="77777777" w:rsidR="002F2104" w:rsidRDefault="00F0310A">
            <w:proofErr w:type="gramStart"/>
            <w:r>
              <w:t>Report</w:t>
            </w:r>
            <w:proofErr w:type="gramEnd"/>
            <w:r>
              <w:t xml:space="preserve"> a workplace drug conviction</w:t>
            </w:r>
          </w:p>
        </w:tc>
        <w:tc>
          <w:tcPr>
            <w:tcW w:w="2102" w:type="dxa"/>
          </w:tcPr>
          <w:p w14:paraId="4B9945C9" w14:textId="77777777" w:rsidR="002F2104" w:rsidRDefault="00F0310A">
            <w:r>
              <w:t>Employee</w:t>
            </w:r>
          </w:p>
        </w:tc>
        <w:tc>
          <w:tcPr>
            <w:tcW w:w="3188" w:type="dxa"/>
          </w:tcPr>
          <w:p w14:paraId="52170FDA" w14:textId="77777777" w:rsidR="002F2104" w:rsidRDefault="00F0310A">
            <w:r>
              <w:t>Within 5 calendar days</w:t>
            </w:r>
          </w:p>
        </w:tc>
      </w:tr>
      <w:tr w:rsidR="002F2104" w14:paraId="61A31505" w14:textId="77777777">
        <w:tc>
          <w:tcPr>
            <w:tcW w:w="4070" w:type="dxa"/>
          </w:tcPr>
          <w:p w14:paraId="4DDDCB16" w14:textId="77777777" w:rsidR="002F2104" w:rsidRDefault="00F0310A">
            <w:proofErr w:type="gramStart"/>
            <w:r>
              <w:t>Take action</w:t>
            </w:r>
            <w:proofErr w:type="gramEnd"/>
            <w:r>
              <w:t xml:space="preserve"> after a conviction</w:t>
            </w:r>
          </w:p>
        </w:tc>
        <w:tc>
          <w:tcPr>
            <w:tcW w:w="2102" w:type="dxa"/>
          </w:tcPr>
          <w:p w14:paraId="50C4EA60" w14:textId="77777777" w:rsidR="002F2104" w:rsidRDefault="00F0310A">
            <w:r>
              <w:t>Marigold Health</w:t>
            </w:r>
          </w:p>
        </w:tc>
        <w:tc>
          <w:tcPr>
            <w:tcW w:w="3188" w:type="dxa"/>
          </w:tcPr>
          <w:p w14:paraId="2D60477B" w14:textId="77777777" w:rsidR="002F2104" w:rsidRDefault="00F0310A">
            <w:r>
              <w:t>Within 30 calendar days</w:t>
            </w:r>
          </w:p>
        </w:tc>
      </w:tr>
      <w:tr w:rsidR="002F2104" w14:paraId="3BA2FC7A" w14:textId="77777777">
        <w:tc>
          <w:tcPr>
            <w:tcW w:w="4070" w:type="dxa"/>
          </w:tcPr>
          <w:p w14:paraId="486A4AC4" w14:textId="77777777" w:rsidR="002F2104" w:rsidRDefault="00F0310A">
            <w:r>
              <w:t>Request a split-specimen retest</w:t>
            </w:r>
          </w:p>
        </w:tc>
        <w:tc>
          <w:tcPr>
            <w:tcW w:w="2102" w:type="dxa"/>
          </w:tcPr>
          <w:p w14:paraId="30C314E6" w14:textId="77777777" w:rsidR="002F2104" w:rsidRDefault="00F0310A">
            <w:r>
              <w:t>Employee</w:t>
            </w:r>
          </w:p>
        </w:tc>
        <w:tc>
          <w:tcPr>
            <w:tcW w:w="3188" w:type="dxa"/>
          </w:tcPr>
          <w:p w14:paraId="47059146" w14:textId="77777777" w:rsidR="002F2104" w:rsidRDefault="00F0310A">
            <w:r>
              <w:t>Within 72 hours of notice</w:t>
            </w:r>
          </w:p>
        </w:tc>
      </w:tr>
      <w:tr w:rsidR="002F2104" w14:paraId="58EDEF86" w14:textId="77777777">
        <w:tc>
          <w:tcPr>
            <w:tcW w:w="4070" w:type="dxa"/>
          </w:tcPr>
          <w:p w14:paraId="76BCAA2F" w14:textId="77777777" w:rsidR="002F2104" w:rsidRDefault="00F0310A">
            <w:r>
              <w:t>Drug-free workplace training</w:t>
            </w:r>
          </w:p>
        </w:tc>
        <w:tc>
          <w:tcPr>
            <w:tcW w:w="2102" w:type="dxa"/>
          </w:tcPr>
          <w:p w14:paraId="3ED9D36C" w14:textId="77777777" w:rsidR="002F2104" w:rsidRDefault="00F0310A">
            <w:r>
              <w:t>All staff</w:t>
            </w:r>
          </w:p>
        </w:tc>
        <w:tc>
          <w:tcPr>
            <w:tcW w:w="3188" w:type="dxa"/>
          </w:tcPr>
          <w:p w14:paraId="4590A3EF" w14:textId="77777777" w:rsidR="002F2104" w:rsidRDefault="00F0310A">
            <w:r>
              <w:t>Onboarding, annually, within 30 days of changes</w:t>
            </w:r>
          </w:p>
        </w:tc>
      </w:tr>
      <w:tr w:rsidR="002F2104" w14:paraId="34D093C1" w14:textId="77777777">
        <w:tc>
          <w:tcPr>
            <w:tcW w:w="4070" w:type="dxa"/>
          </w:tcPr>
          <w:p w14:paraId="3B0AD081" w14:textId="77777777" w:rsidR="002F2104" w:rsidRDefault="00F0310A">
            <w:r>
              <w:t>Keep testing and training records</w:t>
            </w:r>
          </w:p>
        </w:tc>
        <w:tc>
          <w:tcPr>
            <w:tcW w:w="2102" w:type="dxa"/>
          </w:tcPr>
          <w:p w14:paraId="28EDC320" w14:textId="77777777" w:rsidR="002F2104" w:rsidRDefault="00F0310A">
            <w:r>
              <w:t>Human Resources</w:t>
            </w:r>
          </w:p>
        </w:tc>
        <w:tc>
          <w:tcPr>
            <w:tcW w:w="3188" w:type="dxa"/>
          </w:tcPr>
          <w:p w14:paraId="4463696F" w14:textId="77777777" w:rsidR="002F2104" w:rsidRDefault="00F0310A">
            <w:r>
              <w:t>At least 7 years</w:t>
            </w:r>
          </w:p>
        </w:tc>
      </w:tr>
    </w:tbl>
    <w:p w14:paraId="40C11114" w14:textId="77777777" w:rsidR="002F2104" w:rsidRDefault="00F0310A">
      <w:pPr>
        <w:pStyle w:val="Heading2"/>
      </w:pPr>
      <w:r>
        <w:t>Employee acknowledgment</w:t>
      </w:r>
    </w:p>
    <w:p w14:paraId="49B90E6C" w14:textId="77777777" w:rsidR="002F2104" w:rsidRDefault="00F0310A">
      <w:r>
        <w:t>I have received and read Marigold Health’s Drug-Free Workplace Policy (HC-DFW-001). I understand that following it is a condition of my employment, that I must report any workplace drug conviction within 5 calendar days, and that violations may lead to discipline up to and including termination.</w:t>
      </w:r>
    </w:p>
    <w:p w14:paraId="5B6B1D20" w14:textId="77777777" w:rsidR="002F2104" w:rsidRDefault="00F0310A">
      <w:r>
        <w:t>Employee name: ______________________________</w:t>
      </w:r>
    </w:p>
    <w:p w14:paraId="374930F0" w14:textId="13B8A2D9" w:rsidR="002F2104" w:rsidRDefault="00F0310A">
      <w:r>
        <w:t>Employee signature: _____________________________</w:t>
      </w:r>
      <w:r w:rsidR="00214302">
        <w:t>_ Date</w:t>
      </w:r>
      <w:r>
        <w:t>: ____________</w:t>
      </w:r>
    </w:p>
    <w:p w14:paraId="0DE738A3" w14:textId="5E49C59F" w:rsidR="002F2104" w:rsidRDefault="00F0310A">
      <w:r>
        <w:t>Supervisor signature: _____________________________</w:t>
      </w:r>
      <w:r w:rsidR="00214302">
        <w:t>_ Date</w:t>
      </w:r>
      <w:r>
        <w:t>: ____________</w:t>
      </w:r>
    </w:p>
    <w:sectPr w:rsidR="002F2104">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3FC91" w14:textId="77777777" w:rsidR="00F0310A" w:rsidRDefault="00F0310A" w:rsidP="00D511D8">
      <w:pPr>
        <w:spacing w:after="0" w:line="240" w:lineRule="auto"/>
      </w:pPr>
      <w:r>
        <w:separator/>
      </w:r>
    </w:p>
  </w:endnote>
  <w:endnote w:type="continuationSeparator" w:id="0">
    <w:p w14:paraId="4E19DB8C" w14:textId="77777777" w:rsidR="00F0310A" w:rsidRDefault="00F0310A" w:rsidP="00D51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044632"/>
      <w:docPartObj>
        <w:docPartGallery w:val="Page Numbers (Bottom of Page)"/>
        <w:docPartUnique/>
      </w:docPartObj>
    </w:sdtPr>
    <w:sdtEndPr>
      <w:rPr>
        <w:noProof/>
      </w:rPr>
    </w:sdtEndPr>
    <w:sdtContent>
      <w:p w14:paraId="7C08E7E7" w14:textId="45FC30D1" w:rsidR="00214302" w:rsidRDefault="002143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A0A983" w14:textId="77777777" w:rsidR="00214302" w:rsidRDefault="002143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184E9" w14:textId="77777777" w:rsidR="00F0310A" w:rsidRDefault="00F0310A" w:rsidP="00D511D8">
      <w:pPr>
        <w:spacing w:after="0" w:line="240" w:lineRule="auto"/>
      </w:pPr>
      <w:r>
        <w:separator/>
      </w:r>
    </w:p>
  </w:footnote>
  <w:footnote w:type="continuationSeparator" w:id="0">
    <w:p w14:paraId="7022CDA9" w14:textId="77777777" w:rsidR="00F0310A" w:rsidRDefault="00F0310A" w:rsidP="00D51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0387" w14:textId="20E1293F" w:rsidR="00D511D8" w:rsidRDefault="00D511D8" w:rsidP="00D511D8">
    <w:pPr>
      <w:pStyle w:val="Header"/>
      <w:jc w:val="center"/>
    </w:pPr>
    <w:r>
      <w:rPr>
        <w:noProof/>
      </w:rPr>
      <w:drawing>
        <wp:inline distT="0" distB="0" distL="0" distR="0" wp14:anchorId="78F82708" wp14:editId="3950C697">
          <wp:extent cx="1657350" cy="1327150"/>
          <wp:effectExtent l="0" t="0" r="0" b="0"/>
          <wp:docPr id="229841410" name="image1" descr="Marigold Health logo"/>
          <wp:cNvGraphicFramePr/>
          <a:graphic xmlns:a="http://schemas.openxmlformats.org/drawingml/2006/main">
            <a:graphicData uri="http://schemas.openxmlformats.org/drawingml/2006/picture">
              <pic:pic xmlns:pic="http://schemas.openxmlformats.org/drawingml/2006/picture">
                <pic:nvPicPr>
                  <pic:cNvPr id="1" name="image1" descr="Marigold Health logo"/>
                  <pic:cNvPicPr/>
                </pic:nvPicPr>
                <pic:blipFill>
                  <a:blip r:embed="rId1"/>
                  <a:stretch>
                    <a:fillRect/>
                  </a:stretch>
                </pic:blipFill>
                <pic:spPr>
                  <a:xfrm>
                    <a:off x="0" y="0"/>
                    <a:ext cx="1657350" cy="13271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0653"/>
    <w:multiLevelType w:val="hybridMultilevel"/>
    <w:tmpl w:val="FC9EBE40"/>
    <w:lvl w:ilvl="0" w:tplc="3E00DD2E">
      <w:start w:val="1"/>
      <w:numFmt w:val="bullet"/>
      <w:lvlText w:val="•"/>
      <w:lvlJc w:val="left"/>
      <w:pPr>
        <w:ind w:left="720" w:hanging="360"/>
      </w:pPr>
    </w:lvl>
    <w:lvl w:ilvl="1" w:tplc="B4DE4280">
      <w:start w:val="1"/>
      <w:numFmt w:val="bullet"/>
      <w:lvlText w:val="o"/>
      <w:lvlJc w:val="left"/>
      <w:pPr>
        <w:ind w:left="1440" w:hanging="360"/>
      </w:pPr>
    </w:lvl>
    <w:lvl w:ilvl="2" w:tplc="91D4F12A">
      <w:start w:val="1"/>
      <w:numFmt w:val="bullet"/>
      <w:lvlText w:val="▪"/>
      <w:lvlJc w:val="left"/>
      <w:pPr>
        <w:ind w:left="2160" w:hanging="360"/>
      </w:pPr>
    </w:lvl>
    <w:lvl w:ilvl="3" w:tplc="6DBC5478">
      <w:start w:val="1"/>
      <w:numFmt w:val="bullet"/>
      <w:lvlText w:val="•"/>
      <w:lvlJc w:val="left"/>
      <w:pPr>
        <w:ind w:left="2880" w:hanging="360"/>
      </w:pPr>
    </w:lvl>
    <w:lvl w:ilvl="4" w:tplc="04F8E7E6">
      <w:start w:val="1"/>
      <w:numFmt w:val="bullet"/>
      <w:lvlText w:val="o"/>
      <w:lvlJc w:val="left"/>
      <w:pPr>
        <w:ind w:left="3600" w:hanging="360"/>
      </w:pPr>
    </w:lvl>
    <w:lvl w:ilvl="5" w:tplc="14F2C632">
      <w:start w:val="1"/>
      <w:numFmt w:val="bullet"/>
      <w:lvlText w:val="▪"/>
      <w:lvlJc w:val="left"/>
      <w:pPr>
        <w:ind w:left="4320" w:hanging="360"/>
      </w:pPr>
    </w:lvl>
    <w:lvl w:ilvl="6" w:tplc="17FC6F50">
      <w:start w:val="1"/>
      <w:numFmt w:val="bullet"/>
      <w:lvlText w:val="•"/>
      <w:lvlJc w:val="left"/>
      <w:pPr>
        <w:ind w:left="5040" w:hanging="360"/>
      </w:pPr>
    </w:lvl>
    <w:lvl w:ilvl="7" w:tplc="C6A431AE">
      <w:start w:val="1"/>
      <w:numFmt w:val="bullet"/>
      <w:lvlText w:val="o"/>
      <w:lvlJc w:val="left"/>
      <w:pPr>
        <w:ind w:left="5760" w:hanging="360"/>
      </w:pPr>
    </w:lvl>
    <w:lvl w:ilvl="8" w:tplc="6B028D26">
      <w:start w:val="1"/>
      <w:numFmt w:val="bullet"/>
      <w:lvlText w:val="▪"/>
      <w:lvlJc w:val="left"/>
      <w:pPr>
        <w:ind w:left="6480" w:hanging="360"/>
      </w:pPr>
    </w:lvl>
  </w:abstractNum>
  <w:abstractNum w:abstractNumId="1" w15:restartNumberingAfterBreak="0">
    <w:nsid w:val="6D202823"/>
    <w:multiLevelType w:val="hybridMultilevel"/>
    <w:tmpl w:val="E0F240F6"/>
    <w:lvl w:ilvl="0" w:tplc="87380F92">
      <w:start w:val="1"/>
      <w:numFmt w:val="decimal"/>
      <w:lvlText w:val="%1."/>
      <w:lvlJc w:val="left"/>
      <w:pPr>
        <w:ind w:left="720" w:hanging="360"/>
      </w:pPr>
    </w:lvl>
    <w:lvl w:ilvl="1" w:tplc="C254BDCA">
      <w:start w:val="1"/>
      <w:numFmt w:val="lowerLetter"/>
      <w:lvlText w:val="%2."/>
      <w:lvlJc w:val="left"/>
      <w:pPr>
        <w:ind w:left="1440" w:hanging="360"/>
      </w:pPr>
    </w:lvl>
    <w:lvl w:ilvl="2" w:tplc="63AC2BE2">
      <w:start w:val="1"/>
      <w:numFmt w:val="lowerRoman"/>
      <w:lvlText w:val="%3."/>
      <w:lvlJc w:val="left"/>
      <w:pPr>
        <w:ind w:left="2160" w:hanging="360"/>
      </w:pPr>
    </w:lvl>
    <w:lvl w:ilvl="3" w:tplc="D946CA70">
      <w:start w:val="1"/>
      <w:numFmt w:val="decimal"/>
      <w:lvlText w:val="%4."/>
      <w:lvlJc w:val="left"/>
      <w:pPr>
        <w:ind w:left="2880" w:hanging="360"/>
      </w:pPr>
    </w:lvl>
    <w:lvl w:ilvl="4" w:tplc="B58EB83C">
      <w:start w:val="1"/>
      <w:numFmt w:val="lowerLetter"/>
      <w:lvlText w:val="%5."/>
      <w:lvlJc w:val="left"/>
      <w:pPr>
        <w:ind w:left="3600" w:hanging="360"/>
      </w:pPr>
    </w:lvl>
    <w:lvl w:ilvl="5" w:tplc="71E0408A">
      <w:start w:val="1"/>
      <w:numFmt w:val="lowerRoman"/>
      <w:lvlText w:val="%6."/>
      <w:lvlJc w:val="left"/>
      <w:pPr>
        <w:ind w:left="4320" w:hanging="360"/>
      </w:pPr>
    </w:lvl>
    <w:lvl w:ilvl="6" w:tplc="721AC088">
      <w:start w:val="1"/>
      <w:numFmt w:val="decimal"/>
      <w:lvlText w:val="%7."/>
      <w:lvlJc w:val="left"/>
      <w:pPr>
        <w:ind w:left="5040" w:hanging="360"/>
      </w:pPr>
    </w:lvl>
    <w:lvl w:ilvl="7" w:tplc="BA84C946">
      <w:start w:val="1"/>
      <w:numFmt w:val="lowerLetter"/>
      <w:lvlText w:val="%8."/>
      <w:lvlJc w:val="left"/>
      <w:pPr>
        <w:ind w:left="5760" w:hanging="360"/>
      </w:pPr>
    </w:lvl>
    <w:lvl w:ilvl="8" w:tplc="2E700CB0">
      <w:start w:val="1"/>
      <w:numFmt w:val="lowerRoman"/>
      <w:lvlText w:val="%9."/>
      <w:lvlJc w:val="left"/>
      <w:pPr>
        <w:ind w:left="6480" w:hanging="360"/>
      </w:pPr>
    </w:lvl>
  </w:abstractNum>
  <w:num w:numId="1" w16cid:durableId="668018986">
    <w:abstractNumId w:val="0"/>
  </w:num>
  <w:num w:numId="2" w16cid:durableId="782462636">
    <w:abstractNumId w:val="0"/>
  </w:num>
  <w:num w:numId="3" w16cid:durableId="1612469150">
    <w:abstractNumId w:val="0"/>
  </w:num>
  <w:num w:numId="4" w16cid:durableId="442267539">
    <w:abstractNumId w:val="1"/>
    <w:lvlOverride w:ilvl="0">
      <w:startOverride w:val="1"/>
    </w:lvlOverride>
  </w:num>
  <w:num w:numId="5" w16cid:durableId="172191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104"/>
    <w:rsid w:val="00214302"/>
    <w:rsid w:val="002F2104"/>
    <w:rsid w:val="00A55F46"/>
    <w:rsid w:val="00D511D8"/>
    <w:rsid w:val="00F03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FB56B"/>
  <w15:docId w15:val="{DCEAA846-4238-4677-9C8B-740EC12B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11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1D8"/>
  </w:style>
  <w:style w:type="paragraph" w:styleId="Footer">
    <w:name w:val="footer"/>
    <w:basedOn w:val="Normal"/>
    <w:link w:val="FooterChar"/>
    <w:uiPriority w:val="99"/>
    <w:unhideWhenUsed/>
    <w:rsid w:val="00D511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1699</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Drug-Free Workplace Policy</vt:lpstr>
    </vt:vector>
  </TitlesOfParts>
  <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Drug-Free Workplace Policy</dc:title>
  <dc:creator>Kayla Monroe</dc:creator>
  <dc:description>Claude Docs node/24c8a5af-a8da@14 docx-w7</dc:description>
  <cp:lastModifiedBy>Kayla Monroe</cp:lastModifiedBy>
  <cp:revision>2</cp:revision>
  <dcterms:created xsi:type="dcterms:W3CDTF">2026-10-20T16:22:00Z</dcterms:created>
  <dcterms:modified xsi:type="dcterms:W3CDTF">2026-10-20T16:22:00Z</dcterms:modified>
</cp:coreProperties>
</file>